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0D20" w14:textId="177D7317" w:rsid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39"/>
        <w:jc w:val="center"/>
        <w:rPr>
          <w:rFonts w:ascii="Arial" w:hAnsi="Arial" w:cs="Arial"/>
          <w:b/>
          <w:bCs/>
        </w:rPr>
      </w:pPr>
      <w:r w:rsidRPr="0052407B">
        <w:rPr>
          <w:rFonts w:ascii="Arial" w:hAnsi="Arial" w:cs="Arial"/>
          <w:b/>
          <w:bCs/>
        </w:rPr>
        <w:t>Recommendations of the Scruti</w:t>
      </w:r>
      <w:r w:rsidR="009A127E">
        <w:rPr>
          <w:rFonts w:ascii="Arial" w:hAnsi="Arial" w:cs="Arial"/>
          <w:b/>
          <w:bCs/>
        </w:rPr>
        <w:t>ny Budget and Performance Panel</w:t>
      </w:r>
    </w:p>
    <w:p w14:paraId="4DA04703" w14:textId="77777777" w:rsidR="0052407B" w:rsidRP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39"/>
        <w:rPr>
          <w:rFonts w:ascii="Arial" w:hAnsi="Arial" w:cs="Arial"/>
          <w:b/>
          <w:bCs/>
        </w:rPr>
      </w:pPr>
    </w:p>
    <w:p w14:paraId="18D11562" w14:textId="77777777" w:rsid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9"/>
        <w:jc w:val="both"/>
        <w:rPr>
          <w:rFonts w:ascii="Arial" w:hAnsi="Arial" w:cs="Arial"/>
        </w:rPr>
      </w:pPr>
      <w:r w:rsidRPr="0052407B">
        <w:rPr>
          <w:rFonts w:ascii="Arial" w:hAnsi="Arial" w:cs="Arial"/>
        </w:rPr>
        <w:t xml:space="preserve">This report details the recommendations made to Cabinet on the </w:t>
      </w:r>
      <w:r w:rsidR="00A37411">
        <w:rPr>
          <w:rFonts w:ascii="Arial" w:hAnsi="Arial" w:cs="Arial"/>
        </w:rPr>
        <w:t>Budget Monitoring 2020-21 - Quarter 2 report</w:t>
      </w:r>
      <w:r w:rsidRPr="0052407B">
        <w:rPr>
          <w:rFonts w:ascii="Arial" w:hAnsi="Arial" w:cs="Arial"/>
        </w:rPr>
        <w:t xml:space="preserve"> at the meeting of the Scrutiny </w:t>
      </w:r>
      <w:r>
        <w:rPr>
          <w:rFonts w:ascii="Arial" w:hAnsi="Arial" w:cs="Arial"/>
        </w:rPr>
        <w:t>Budget and Performance Panel</w:t>
      </w:r>
      <w:r w:rsidRPr="0052407B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9 November</w:t>
      </w:r>
      <w:r w:rsidRPr="0052407B">
        <w:rPr>
          <w:rFonts w:ascii="Arial" w:hAnsi="Arial" w:cs="Arial"/>
        </w:rPr>
        <w:t xml:space="preserve"> 2020.</w:t>
      </w:r>
    </w:p>
    <w:p w14:paraId="282E1B88" w14:textId="77777777" w:rsid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9"/>
        <w:jc w:val="both"/>
        <w:rPr>
          <w:rFonts w:ascii="Arial" w:hAnsi="Arial" w:cs="Arial"/>
        </w:rPr>
      </w:pPr>
      <w:bookmarkStart w:id="0" w:name="_GoBack"/>
    </w:p>
    <w:p w14:paraId="0BE2FC76" w14:textId="77777777" w:rsidR="00A37411" w:rsidRPr="00A37411" w:rsidRDefault="00A37411" w:rsidP="00A37411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Scrutiny Budget and Performance Panel </w:t>
      </w:r>
      <w:r w:rsidRPr="00A37411">
        <w:rPr>
          <w:rFonts w:ascii="Arial" w:eastAsia="Times New Roman" w:hAnsi="Arial" w:cs="Arial"/>
        </w:rPr>
        <w:t>thanks the Cabinet Member for Finance, Property and Assets and Deputy Director of Finance (Section 151 Officer) for their detailed report and answering questions;</w:t>
      </w:r>
    </w:p>
    <w:p w14:paraId="1DFBFC5B" w14:textId="77777777" w:rsidR="00A37411" w:rsidRPr="00A37411" w:rsidRDefault="00A37411" w:rsidP="00A37411">
      <w:pPr>
        <w:pStyle w:val="ListParagraph"/>
        <w:ind w:left="360"/>
        <w:jc w:val="both"/>
        <w:rPr>
          <w:rFonts w:ascii="Arial" w:hAnsi="Arial" w:cs="Arial"/>
        </w:rPr>
      </w:pPr>
    </w:p>
    <w:p w14:paraId="670CFF74" w14:textId="77777777" w:rsidR="00A37411" w:rsidRPr="00A37411" w:rsidRDefault="00A37411" w:rsidP="00A37411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Scrutiny Budget and Performance Panel </w:t>
      </w:r>
      <w:r w:rsidRPr="00A37411">
        <w:rPr>
          <w:rFonts w:ascii="Arial" w:eastAsia="Times New Roman" w:hAnsi="Arial" w:cs="Arial"/>
        </w:rPr>
        <w:t>welcomes the relatively small variance in budget so far in the year;</w:t>
      </w:r>
    </w:p>
    <w:p w14:paraId="78B10185" w14:textId="77777777" w:rsidR="00A37411" w:rsidRPr="00A37411" w:rsidRDefault="00A37411" w:rsidP="00A37411">
      <w:pPr>
        <w:jc w:val="both"/>
        <w:rPr>
          <w:rFonts w:ascii="Arial" w:hAnsi="Arial" w:cs="Arial"/>
        </w:rPr>
      </w:pPr>
    </w:p>
    <w:p w14:paraId="3994393D" w14:textId="77777777" w:rsidR="00A37411" w:rsidRPr="00A37411" w:rsidRDefault="00A37411" w:rsidP="00A37411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Scrutiny Budget and Performance Panel </w:t>
      </w:r>
      <w:r w:rsidRPr="00A37411">
        <w:rPr>
          <w:rFonts w:ascii="Arial" w:eastAsia="Times New Roman" w:hAnsi="Arial" w:cs="Arial"/>
        </w:rPr>
        <w:t>support the Cabinet Member’s proposal to bring together all COVID-19 related financial information into the one report for monitoring purposes;</w:t>
      </w:r>
    </w:p>
    <w:p w14:paraId="06649E9F" w14:textId="77777777" w:rsidR="00A37411" w:rsidRPr="00A37411" w:rsidRDefault="00A37411" w:rsidP="00A37411">
      <w:pPr>
        <w:jc w:val="both"/>
        <w:rPr>
          <w:rFonts w:ascii="Arial" w:hAnsi="Arial" w:cs="Arial"/>
        </w:rPr>
      </w:pPr>
    </w:p>
    <w:p w14:paraId="5D25FBD9" w14:textId="628D10DA" w:rsidR="00A37411" w:rsidRPr="00A37411" w:rsidRDefault="00A37411" w:rsidP="00A37411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Scrutiny Budget and Performance Panel </w:t>
      </w:r>
      <w:r w:rsidRPr="00A37411">
        <w:rPr>
          <w:rFonts w:ascii="Arial" w:eastAsia="Times New Roman" w:hAnsi="Arial" w:cs="Arial"/>
        </w:rPr>
        <w:t xml:space="preserve">looks forward to the </w:t>
      </w:r>
      <w:r w:rsidR="005A74CD">
        <w:rPr>
          <w:rFonts w:ascii="Arial" w:eastAsia="Times New Roman" w:hAnsi="Arial" w:cs="Arial"/>
        </w:rPr>
        <w:t>results</w:t>
      </w:r>
      <w:r w:rsidRPr="00A37411">
        <w:rPr>
          <w:rFonts w:ascii="Arial" w:eastAsia="Times New Roman" w:hAnsi="Arial" w:cs="Arial"/>
        </w:rPr>
        <w:t xml:space="preserve"> of the</w:t>
      </w:r>
      <w:r w:rsidR="005A74CD">
        <w:rPr>
          <w:rFonts w:ascii="Arial" w:eastAsia="Times New Roman" w:hAnsi="Arial" w:cs="Arial"/>
        </w:rPr>
        <w:t xml:space="preserve"> review of</w:t>
      </w:r>
      <w:r w:rsidRPr="00A37411">
        <w:rPr>
          <w:rFonts w:ascii="Arial" w:eastAsia="Times New Roman" w:hAnsi="Arial" w:cs="Arial"/>
        </w:rPr>
        <w:t xml:space="preserve"> reserves as part of next year’s budget process; and</w:t>
      </w:r>
    </w:p>
    <w:p w14:paraId="153B959E" w14:textId="77777777" w:rsidR="00A37411" w:rsidRPr="00A37411" w:rsidRDefault="00A37411" w:rsidP="00A37411">
      <w:pPr>
        <w:jc w:val="both"/>
        <w:rPr>
          <w:rFonts w:ascii="Arial" w:hAnsi="Arial" w:cs="Arial"/>
        </w:rPr>
      </w:pPr>
    </w:p>
    <w:p w14:paraId="29E78373" w14:textId="77777777" w:rsidR="00A37411" w:rsidRPr="00A37411" w:rsidRDefault="00A37411" w:rsidP="00A37411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Scrutiny Budget and Performance Panel </w:t>
      </w:r>
      <w:r w:rsidRPr="00A37411">
        <w:rPr>
          <w:rFonts w:ascii="Arial" w:eastAsia="Times New Roman" w:hAnsi="Arial" w:cs="Arial"/>
        </w:rPr>
        <w:t xml:space="preserve">is encouraged with the delivery of the capital programme at this stage in the year. </w:t>
      </w:r>
    </w:p>
    <w:bookmarkEnd w:id="0"/>
    <w:p w14:paraId="31AA9D55" w14:textId="77777777" w:rsidR="0052407B" w:rsidRP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9"/>
        <w:jc w:val="both"/>
        <w:rPr>
          <w:rFonts w:ascii="Arial" w:hAnsi="Arial" w:cs="Arial"/>
        </w:rPr>
      </w:pPr>
    </w:p>
    <w:p w14:paraId="79629573" w14:textId="77777777" w:rsidR="0052407B" w:rsidRDefault="0052407B"/>
    <w:sectPr w:rsidR="0052407B" w:rsidSect="0052407B">
      <w:pgSz w:w="11910" w:h="16840"/>
      <w:pgMar w:top="1340" w:right="1680" w:bottom="28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7B87"/>
    <w:multiLevelType w:val="hybridMultilevel"/>
    <w:tmpl w:val="5FDA9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3A0"/>
    <w:multiLevelType w:val="hybridMultilevel"/>
    <w:tmpl w:val="953ED0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65F61"/>
    <w:multiLevelType w:val="hybridMultilevel"/>
    <w:tmpl w:val="BF969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6200"/>
    <w:multiLevelType w:val="hybridMultilevel"/>
    <w:tmpl w:val="AA5C2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7B"/>
    <w:rsid w:val="0052407B"/>
    <w:rsid w:val="005A74CD"/>
    <w:rsid w:val="009A127E"/>
    <w:rsid w:val="00A37411"/>
    <w:rsid w:val="00A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2166"/>
  <w15:chartTrackingRefBased/>
  <w15:docId w15:val="{25E5EB3E-F032-40B3-9D58-5981C3D0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407B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2407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2407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Lynch</dc:creator>
  <cp:keywords/>
  <dc:description/>
  <cp:lastModifiedBy>Gornall, Clare</cp:lastModifiedBy>
  <cp:revision>5</cp:revision>
  <dcterms:created xsi:type="dcterms:W3CDTF">2020-11-10T10:12:00Z</dcterms:created>
  <dcterms:modified xsi:type="dcterms:W3CDTF">2020-11-13T10:37:00Z</dcterms:modified>
</cp:coreProperties>
</file>